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692CC" w14:textId="1EE60E07" w:rsidR="002724D5" w:rsidRPr="002724D5" w:rsidRDefault="002724D5" w:rsidP="002724D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724D5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0BDE8C90" wp14:editId="73C323DC">
            <wp:extent cx="3276600" cy="933450"/>
            <wp:effectExtent l="0" t="0" r="0" b="0"/>
            <wp:docPr id="2" name="Рисунок 2" descr="_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_Логотип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A969E" w14:textId="77777777" w:rsidR="002724D5" w:rsidRPr="002724D5" w:rsidRDefault="002724D5" w:rsidP="002724D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724D5">
        <w:rPr>
          <w:rFonts w:ascii="Arial" w:eastAsia="Times New Roman" w:hAnsi="Arial" w:cs="Arial"/>
          <w:sz w:val="20"/>
          <w:szCs w:val="20"/>
          <w:lang w:eastAsia="ru-RU"/>
        </w:rPr>
        <w:t>НЕГОСУДАРСТВЕННОЕ ОБРАЗОВАТЕЛЬНОЕ ЧАСТНОЕ УЧРЕЖДЕНИЕ</w:t>
      </w:r>
    </w:p>
    <w:p w14:paraId="17F8E800" w14:textId="1C7DBDC6" w:rsidR="009F51B5" w:rsidRPr="009F51B5" w:rsidRDefault="002724D5" w:rsidP="009F51B5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14"/>
          <w:szCs w:val="14"/>
          <w:lang w:eastAsia="ru-RU"/>
        </w:rPr>
      </w:pPr>
      <w:r w:rsidRPr="002724D5">
        <w:rPr>
          <w:rFonts w:ascii="Arial" w:eastAsia="Times New Roman" w:hAnsi="Arial" w:cs="Arial"/>
          <w:sz w:val="20"/>
          <w:szCs w:val="20"/>
          <w:lang w:eastAsia="ru-RU"/>
        </w:rPr>
        <w:t>ВЫСШЕГО ОБРАЗОВАНИЯ</w:t>
      </w:r>
    </w:p>
    <w:p w14:paraId="42E8F9C1" w14:textId="024014C3" w:rsidR="009F51B5" w:rsidRPr="009F51B5" w:rsidRDefault="00276B64" w:rsidP="009F51B5">
      <w:pPr>
        <w:spacing w:after="0" w:line="216" w:lineRule="auto"/>
        <w:ind w:right="2974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6F069231" wp14:editId="4DFFA493">
            <wp:simplePos x="0" y="0"/>
            <wp:positionH relativeFrom="column">
              <wp:posOffset>3248025</wp:posOffset>
            </wp:positionH>
            <wp:positionV relativeFrom="paragraph">
              <wp:posOffset>442595</wp:posOffset>
            </wp:positionV>
            <wp:extent cx="1457325" cy="1498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03C32B08" wp14:editId="1113842C">
            <wp:simplePos x="0" y="0"/>
            <wp:positionH relativeFrom="column">
              <wp:posOffset>3735705</wp:posOffset>
            </wp:positionH>
            <wp:positionV relativeFrom="paragraph">
              <wp:posOffset>671830</wp:posOffset>
            </wp:positionV>
            <wp:extent cx="1257300" cy="11620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Borders>
          <w:top w:val="thinThickMediumGap" w:sz="12" w:space="0" w:color="FF0000"/>
        </w:tblBorders>
        <w:tblLook w:val="04A0" w:firstRow="1" w:lastRow="0" w:firstColumn="1" w:lastColumn="0" w:noHBand="0" w:noVBand="1"/>
      </w:tblPr>
      <w:tblGrid>
        <w:gridCol w:w="4596"/>
        <w:gridCol w:w="4759"/>
      </w:tblGrid>
      <w:tr w:rsidR="009F51B5" w:rsidRPr="009F51B5" w14:paraId="7A1D8E2D" w14:textId="77777777" w:rsidTr="00D35924">
        <w:tc>
          <w:tcPr>
            <w:tcW w:w="9853" w:type="dxa"/>
            <w:gridSpan w:val="2"/>
            <w:shd w:val="clear" w:color="auto" w:fill="auto"/>
          </w:tcPr>
          <w:p w14:paraId="7EC22BF7" w14:textId="77777777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before="60" w:after="24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51B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Департамент дополнительного образования</w:t>
            </w:r>
          </w:p>
        </w:tc>
      </w:tr>
      <w:tr w:rsidR="009F51B5" w:rsidRPr="009F51B5" w14:paraId="0A0D3AEB" w14:textId="77777777" w:rsidTr="00D35924">
        <w:tc>
          <w:tcPr>
            <w:tcW w:w="4921" w:type="dxa"/>
            <w:shd w:val="clear" w:color="auto" w:fill="auto"/>
          </w:tcPr>
          <w:p w14:paraId="5AE44078" w14:textId="77777777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right="5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2" w:type="dxa"/>
            <w:shd w:val="clear" w:color="auto" w:fill="auto"/>
          </w:tcPr>
          <w:p w14:paraId="018A19A2" w14:textId="1D0B53E8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14:paraId="2A060DC1" w14:textId="42F1A63A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Ректор </w:t>
            </w:r>
          </w:p>
          <w:p w14:paraId="454A7DE8" w14:textId="77777777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НОЧУ ВО «Московский </w:t>
            </w:r>
          </w:p>
          <w:p w14:paraId="55CCF5A0" w14:textId="77777777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институт психоанализа»</w:t>
            </w:r>
          </w:p>
          <w:p w14:paraId="32F7D018" w14:textId="77777777" w:rsidR="009F51B5" w:rsidRPr="009F51B5" w:rsidRDefault="009F51B5" w:rsidP="009F51B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 Л. И. </w:t>
            </w:r>
            <w:proofErr w:type="spellStart"/>
            <w:r w:rsidRPr="009F5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Сурат</w:t>
            </w:r>
            <w:proofErr w:type="spellEnd"/>
          </w:p>
          <w:p w14:paraId="67F701CE" w14:textId="489F8157" w:rsidR="009F51B5" w:rsidRPr="009F51B5" w:rsidRDefault="009F51B5" w:rsidP="002724D5">
            <w:pPr>
              <w:overflowPunct w:val="0"/>
              <w:autoSpaceDE w:val="0"/>
              <w:autoSpaceDN w:val="0"/>
              <w:adjustRightInd w:val="0"/>
              <w:spacing w:after="0" w:line="216" w:lineRule="auto"/>
              <w:ind w:left="601" w:right="-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899FF3F" w14:textId="7C1E87C5" w:rsidR="009F51B5" w:rsidRPr="009F51B5" w:rsidRDefault="009F51B5" w:rsidP="009F51B5">
      <w:pPr>
        <w:overflowPunct w:val="0"/>
        <w:autoSpaceDE w:val="0"/>
        <w:autoSpaceDN w:val="0"/>
        <w:adjustRightInd w:val="0"/>
        <w:spacing w:after="0" w:line="240" w:lineRule="auto"/>
        <w:ind w:left="6096" w:right="-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6E1DE5F" w14:textId="72B05C89" w:rsidR="009F51B5" w:rsidRPr="009F51B5" w:rsidRDefault="009F51B5" w:rsidP="009F51B5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</w:pPr>
    </w:p>
    <w:p w14:paraId="51D7F274" w14:textId="756EC5C5" w:rsidR="00FD6FEB" w:rsidRDefault="00FD6FEB" w:rsidP="009F51B5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754C058" w14:textId="77777777" w:rsidR="00D522BD" w:rsidRPr="00D522BD" w:rsidRDefault="00D522BD" w:rsidP="00041C49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533BBB24" w14:textId="77777777" w:rsidR="00D522BD" w:rsidRPr="00D522BD" w:rsidRDefault="00D522BD" w:rsidP="00D522BD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2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УЧЕБНЫЙ ПЛАН</w:t>
      </w:r>
    </w:p>
    <w:p w14:paraId="3587320A" w14:textId="77777777" w:rsidR="00D522BD" w:rsidRPr="00D522BD" w:rsidRDefault="00D522BD" w:rsidP="00D522BD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2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 профессиональной переподготовки</w:t>
      </w:r>
    </w:p>
    <w:p w14:paraId="1E977AEF" w14:textId="77777777" w:rsidR="00D522BD" w:rsidRPr="00D522BD" w:rsidRDefault="00D522BD" w:rsidP="00D522BD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2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«Психоаналитическая </w:t>
      </w:r>
      <w:proofErr w:type="spellStart"/>
      <w:r w:rsidRPr="00D52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супервизия</w:t>
      </w:r>
      <w:proofErr w:type="spellEnd"/>
      <w:r w:rsidRPr="00D522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3453D960" w14:textId="77777777" w:rsidR="00D522BD" w:rsidRPr="00D522BD" w:rsidRDefault="00D522BD" w:rsidP="00D522BD">
      <w:pPr>
        <w:overflowPunct w:val="0"/>
        <w:autoSpaceDE w:val="0"/>
        <w:autoSpaceDN w:val="0"/>
        <w:adjustRightInd w:val="0"/>
        <w:spacing w:after="0" w:line="216" w:lineRule="auto"/>
        <w:ind w:right="-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C6F458" w14:textId="77777777" w:rsidR="00D522BD" w:rsidRPr="00D522BD" w:rsidRDefault="00D522BD" w:rsidP="00D522BD">
      <w:pPr>
        <w:tabs>
          <w:tab w:val="left" w:pos="0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2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подготовки: психоанализ, психоаналитическое консультирование.</w:t>
      </w:r>
    </w:p>
    <w:p w14:paraId="5E989DD9" w14:textId="77777777" w:rsidR="00D522BD" w:rsidRPr="00D522BD" w:rsidRDefault="00D522BD" w:rsidP="00D522BD">
      <w:pPr>
        <w:tabs>
          <w:tab w:val="left" w:pos="0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2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программы: </w:t>
      </w:r>
      <w:r w:rsidRPr="00D522BD">
        <w:rPr>
          <w:rFonts w:ascii="Times New Roman" w:hAnsi="Times New Roman" w:cs="Times New Roman"/>
          <w:color w:val="403D3F"/>
          <w:sz w:val="24"/>
          <w:szCs w:val="24"/>
        </w:rPr>
        <w:t xml:space="preserve">приобретение новых компетенций и практических навыков, необходимых для ведения профессиональной деятельности в сфере психоаналитически-ориентированной </w:t>
      </w:r>
      <w:proofErr w:type="spellStart"/>
      <w:r w:rsidRPr="00D522BD">
        <w:rPr>
          <w:rFonts w:ascii="Times New Roman" w:hAnsi="Times New Roman" w:cs="Times New Roman"/>
          <w:color w:val="403D3F"/>
          <w:sz w:val="24"/>
          <w:szCs w:val="24"/>
        </w:rPr>
        <w:t>супервизии</w:t>
      </w:r>
      <w:proofErr w:type="spellEnd"/>
      <w:r w:rsidRPr="00D522BD">
        <w:rPr>
          <w:rFonts w:ascii="Times New Roman" w:hAnsi="Times New Roman" w:cs="Times New Roman"/>
          <w:color w:val="403D3F"/>
          <w:sz w:val="24"/>
          <w:szCs w:val="24"/>
        </w:rPr>
        <w:t>.</w:t>
      </w:r>
    </w:p>
    <w:p w14:paraId="1FEC6B6B" w14:textId="77777777" w:rsidR="00D522BD" w:rsidRPr="00D522BD" w:rsidRDefault="00D522BD" w:rsidP="00D522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D3F"/>
          <w:sz w:val="24"/>
          <w:szCs w:val="24"/>
          <w:lang w:eastAsia="ru-RU"/>
        </w:rPr>
      </w:pPr>
      <w:r w:rsidRPr="00D522BD">
        <w:rPr>
          <w:rFonts w:ascii="Times New Roman" w:eastAsia="Times New Roman" w:hAnsi="Times New Roman" w:cs="Times New Roman"/>
          <w:b/>
          <w:bCs/>
          <w:color w:val="403D3F"/>
          <w:sz w:val="24"/>
          <w:szCs w:val="24"/>
          <w:lang w:eastAsia="ru-RU"/>
        </w:rPr>
        <w:t>Категория обучающихся:</w:t>
      </w:r>
      <w:r w:rsidRPr="00D522BD">
        <w:rPr>
          <w:rFonts w:ascii="Times New Roman" w:eastAsia="Times New Roman" w:hAnsi="Times New Roman" w:cs="Times New Roman"/>
          <w:color w:val="403D3F"/>
          <w:sz w:val="24"/>
          <w:szCs w:val="24"/>
          <w:lang w:eastAsia="ru-RU"/>
        </w:rPr>
        <w:t xml:space="preserve"> специалисты, имеющие высшее профессиональное образование, подготовка в области психоанализа или психоаналитической психотерапии, опыт практики психотерапии под </w:t>
      </w:r>
      <w:proofErr w:type="spellStart"/>
      <w:r w:rsidRPr="00D522BD">
        <w:rPr>
          <w:rFonts w:ascii="Times New Roman" w:eastAsia="Times New Roman" w:hAnsi="Times New Roman" w:cs="Times New Roman"/>
          <w:color w:val="403D3F"/>
          <w:sz w:val="24"/>
          <w:szCs w:val="24"/>
          <w:lang w:eastAsia="ru-RU"/>
        </w:rPr>
        <w:t>супервизией</w:t>
      </w:r>
      <w:proofErr w:type="spellEnd"/>
    </w:p>
    <w:p w14:paraId="4BE1BCB1" w14:textId="77777777" w:rsidR="00D522BD" w:rsidRPr="00D522BD" w:rsidRDefault="00D522BD" w:rsidP="00D522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D3F"/>
          <w:sz w:val="24"/>
          <w:szCs w:val="24"/>
          <w:lang w:eastAsia="ru-RU"/>
        </w:rPr>
      </w:pPr>
      <w:r w:rsidRPr="00D522BD">
        <w:rPr>
          <w:rFonts w:ascii="Times New Roman" w:eastAsia="Times New Roman" w:hAnsi="Times New Roman" w:cs="Times New Roman"/>
          <w:b/>
          <w:color w:val="403D3F"/>
          <w:sz w:val="24"/>
          <w:szCs w:val="24"/>
          <w:lang w:eastAsia="ru-RU"/>
        </w:rPr>
        <w:t>Трудоемкость программы</w:t>
      </w:r>
      <w:r w:rsidRPr="00D522BD">
        <w:rPr>
          <w:rFonts w:ascii="Times New Roman" w:eastAsia="Times New Roman" w:hAnsi="Times New Roman" w:cs="Times New Roman"/>
          <w:color w:val="403D3F"/>
          <w:sz w:val="24"/>
          <w:szCs w:val="24"/>
          <w:lang w:eastAsia="ru-RU"/>
        </w:rPr>
        <w:t>: 360 часов</w:t>
      </w:r>
    </w:p>
    <w:p w14:paraId="2E109D75" w14:textId="77777777" w:rsidR="00D522BD" w:rsidRPr="00D522BD" w:rsidRDefault="00D522BD" w:rsidP="00D522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D3F"/>
          <w:sz w:val="24"/>
          <w:szCs w:val="24"/>
          <w:lang w:eastAsia="ru-RU"/>
        </w:rPr>
      </w:pPr>
      <w:r w:rsidRPr="00D522BD">
        <w:rPr>
          <w:rFonts w:ascii="Times New Roman" w:eastAsia="Times New Roman" w:hAnsi="Times New Roman" w:cs="Times New Roman"/>
          <w:b/>
          <w:color w:val="403D3F"/>
          <w:sz w:val="24"/>
          <w:szCs w:val="24"/>
          <w:lang w:eastAsia="ru-RU"/>
        </w:rPr>
        <w:t xml:space="preserve">Срок обучения: </w:t>
      </w:r>
      <w:r w:rsidRPr="00D522BD">
        <w:rPr>
          <w:rFonts w:ascii="Times New Roman" w:eastAsia="Times New Roman" w:hAnsi="Times New Roman" w:cs="Times New Roman"/>
          <w:color w:val="403D3F"/>
          <w:sz w:val="24"/>
          <w:szCs w:val="24"/>
          <w:lang w:eastAsia="ru-RU"/>
        </w:rPr>
        <w:t>1,5 года</w:t>
      </w:r>
    </w:p>
    <w:p w14:paraId="4E754C19" w14:textId="77777777" w:rsidR="00D522BD" w:rsidRPr="00D522BD" w:rsidRDefault="00D522BD" w:rsidP="00D522BD">
      <w:pPr>
        <w:widowControl w:val="0"/>
        <w:tabs>
          <w:tab w:val="left" w:pos="2808"/>
        </w:tabs>
        <w:spacing w:after="0" w:line="216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D522BD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Формы обучения: </w:t>
      </w:r>
      <w:r w:rsidRPr="00D522BD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заочная с применением электронного обучения и дистанционных образовательных технологий</w:t>
      </w:r>
    </w:p>
    <w:p w14:paraId="04F53693" w14:textId="77777777" w:rsidR="00D522BD" w:rsidRPr="00D522BD" w:rsidRDefault="00D522BD" w:rsidP="00D522BD">
      <w:pPr>
        <w:widowControl w:val="0"/>
        <w:tabs>
          <w:tab w:val="left" w:pos="2808"/>
        </w:tabs>
        <w:spacing w:after="0" w:line="216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992"/>
        <w:gridCol w:w="1134"/>
        <w:gridCol w:w="1134"/>
        <w:gridCol w:w="1412"/>
      </w:tblGrid>
      <w:tr w:rsidR="00D522BD" w:rsidRPr="00D522BD" w14:paraId="11019EF8" w14:textId="77777777" w:rsidTr="00A96D95">
        <w:tc>
          <w:tcPr>
            <w:tcW w:w="704" w:type="dxa"/>
            <w:vMerge w:val="restart"/>
          </w:tcPr>
          <w:p w14:paraId="4E3B508F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9" w:type="dxa"/>
            <w:vMerge w:val="restart"/>
          </w:tcPr>
          <w:p w14:paraId="548E6FC4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bCs/>
                <w:color w:val="403D3F"/>
                <w:sz w:val="24"/>
                <w:szCs w:val="24"/>
                <w:lang w:eastAsia="ru-RU"/>
              </w:rPr>
              <w:t>Наименование разделов, дисциплин</w:t>
            </w:r>
          </w:p>
        </w:tc>
        <w:tc>
          <w:tcPr>
            <w:tcW w:w="992" w:type="dxa"/>
            <w:vMerge w:val="restart"/>
          </w:tcPr>
          <w:p w14:paraId="776288AB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bCs/>
                <w:color w:val="403D3F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268" w:type="dxa"/>
            <w:gridSpan w:val="2"/>
          </w:tcPr>
          <w:p w14:paraId="1A21F97E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2" w:type="dxa"/>
            <w:vMerge w:val="restart"/>
          </w:tcPr>
          <w:p w14:paraId="246D0382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  <w:t xml:space="preserve">Форма </w:t>
            </w:r>
            <w:proofErr w:type="gramStart"/>
            <w:r w:rsidRPr="00D522BD"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  <w:t>итогового  контроля</w:t>
            </w:r>
            <w:proofErr w:type="gramEnd"/>
          </w:p>
          <w:p w14:paraId="052C5691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  <w:t>(зачет, экзамен)</w:t>
            </w:r>
          </w:p>
        </w:tc>
      </w:tr>
      <w:tr w:rsidR="00D522BD" w:rsidRPr="00D522BD" w14:paraId="6932DD2D" w14:textId="77777777" w:rsidTr="00A96D95">
        <w:tc>
          <w:tcPr>
            <w:tcW w:w="704" w:type="dxa"/>
            <w:vMerge/>
          </w:tcPr>
          <w:p w14:paraId="063C3C9B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color w:val="403D3F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14:paraId="4FEDB5BD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color w:val="403D3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D61ECAC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color w:val="403D3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0C17A98" w14:textId="42421CCE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  <w:t>Конта</w:t>
            </w:r>
            <w:r w:rsidR="0087047A"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  <w:t>тные часы</w:t>
            </w:r>
          </w:p>
        </w:tc>
        <w:tc>
          <w:tcPr>
            <w:tcW w:w="1134" w:type="dxa"/>
          </w:tcPr>
          <w:p w14:paraId="7988F9A6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</w:pPr>
            <w:proofErr w:type="spellStart"/>
            <w:r w:rsidRPr="00D522BD"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  <w:t>Самост</w:t>
            </w:r>
            <w:proofErr w:type="spellEnd"/>
            <w:r w:rsidRPr="00D522BD"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1412" w:type="dxa"/>
            <w:vMerge/>
          </w:tcPr>
          <w:p w14:paraId="16DE4CBE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color w:val="403D3F"/>
                <w:sz w:val="24"/>
                <w:szCs w:val="24"/>
                <w:lang w:eastAsia="ru-RU"/>
              </w:rPr>
            </w:pPr>
          </w:p>
        </w:tc>
      </w:tr>
      <w:tr w:rsidR="00D522BD" w:rsidRPr="00D522BD" w14:paraId="53E08EAE" w14:textId="77777777" w:rsidTr="00A96D95">
        <w:tc>
          <w:tcPr>
            <w:tcW w:w="704" w:type="dxa"/>
          </w:tcPr>
          <w:p w14:paraId="5F5C047A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14:paraId="6824A332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Теоретический блок</w:t>
            </w:r>
          </w:p>
        </w:tc>
        <w:tc>
          <w:tcPr>
            <w:tcW w:w="992" w:type="dxa"/>
            <w:shd w:val="clear" w:color="auto" w:fill="auto"/>
          </w:tcPr>
          <w:p w14:paraId="60959E10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134" w:type="dxa"/>
            <w:shd w:val="clear" w:color="auto" w:fill="auto"/>
          </w:tcPr>
          <w:p w14:paraId="66DDB10A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14:paraId="61DDB5AE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412" w:type="dxa"/>
            <w:shd w:val="clear" w:color="auto" w:fill="auto"/>
          </w:tcPr>
          <w:p w14:paraId="118FC761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522BD" w:rsidRPr="00D522BD" w14:paraId="746E9A43" w14:textId="77777777" w:rsidTr="00A96D95">
        <w:tc>
          <w:tcPr>
            <w:tcW w:w="704" w:type="dxa"/>
          </w:tcPr>
          <w:p w14:paraId="68CE9D1F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69" w:type="dxa"/>
          </w:tcPr>
          <w:p w14:paraId="596EAE63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психоаналитической </w:t>
            </w:r>
            <w:proofErr w:type="spellStart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супервизии</w:t>
            </w:r>
            <w:proofErr w:type="spellEnd"/>
          </w:p>
        </w:tc>
        <w:tc>
          <w:tcPr>
            <w:tcW w:w="992" w:type="dxa"/>
          </w:tcPr>
          <w:p w14:paraId="0624FD09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</w:tcPr>
          <w:p w14:paraId="540BF96A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14:paraId="6A6C4BB8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2" w:type="dxa"/>
          </w:tcPr>
          <w:p w14:paraId="57A1C77B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D522BD" w:rsidRPr="00D522BD" w14:paraId="230B6C7B" w14:textId="77777777" w:rsidTr="00A96D95">
        <w:tc>
          <w:tcPr>
            <w:tcW w:w="704" w:type="dxa"/>
            <w:shd w:val="clear" w:color="auto" w:fill="auto"/>
          </w:tcPr>
          <w:p w14:paraId="522101B6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69" w:type="dxa"/>
            <w:shd w:val="clear" w:color="auto" w:fill="auto"/>
          </w:tcPr>
          <w:p w14:paraId="574B893E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 психоаналитической </w:t>
            </w:r>
            <w:proofErr w:type="spellStart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супервизии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7DCFF78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4441604E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1B1875A4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2" w:type="dxa"/>
            <w:shd w:val="clear" w:color="auto" w:fill="auto"/>
          </w:tcPr>
          <w:p w14:paraId="1465DE3C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D522BD" w:rsidRPr="00D522BD" w14:paraId="0D211964" w14:textId="77777777" w:rsidTr="00A96D95">
        <w:tc>
          <w:tcPr>
            <w:tcW w:w="704" w:type="dxa"/>
            <w:shd w:val="clear" w:color="auto" w:fill="auto"/>
          </w:tcPr>
          <w:p w14:paraId="084D6582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69" w:type="dxa"/>
            <w:shd w:val="clear" w:color="auto" w:fill="auto"/>
          </w:tcPr>
          <w:p w14:paraId="1C3BCFE5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Техники </w:t>
            </w:r>
            <w:proofErr w:type="spellStart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супервизионного</w:t>
            </w:r>
            <w:proofErr w:type="spellEnd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процесса в психоаналитическом консультировании</w:t>
            </w:r>
          </w:p>
        </w:tc>
        <w:tc>
          <w:tcPr>
            <w:tcW w:w="992" w:type="dxa"/>
            <w:shd w:val="clear" w:color="auto" w:fill="auto"/>
          </w:tcPr>
          <w:p w14:paraId="3DA3495A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14:paraId="3C41CE46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43931F55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2" w:type="dxa"/>
            <w:shd w:val="clear" w:color="auto" w:fill="auto"/>
          </w:tcPr>
          <w:p w14:paraId="7E25D9CA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D522BD" w:rsidRPr="00D522BD" w14:paraId="4341E760" w14:textId="77777777" w:rsidTr="00A96D95">
        <w:tc>
          <w:tcPr>
            <w:tcW w:w="704" w:type="dxa"/>
            <w:shd w:val="clear" w:color="auto" w:fill="auto"/>
          </w:tcPr>
          <w:p w14:paraId="49D7C04F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969" w:type="dxa"/>
            <w:shd w:val="clear" w:color="auto" w:fill="auto"/>
          </w:tcPr>
          <w:p w14:paraId="74F96C44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Границы в психоаналитическом консультировании и </w:t>
            </w:r>
            <w:proofErr w:type="spellStart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супервизии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FBB572E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14:paraId="710C3788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7CBB429B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2" w:type="dxa"/>
            <w:shd w:val="clear" w:color="auto" w:fill="auto"/>
          </w:tcPr>
          <w:p w14:paraId="36F72B38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D522BD" w:rsidRPr="00D522BD" w14:paraId="306CB0CE" w14:textId="77777777" w:rsidTr="00A96D95">
        <w:tc>
          <w:tcPr>
            <w:tcW w:w="704" w:type="dxa"/>
            <w:shd w:val="clear" w:color="auto" w:fill="auto"/>
          </w:tcPr>
          <w:p w14:paraId="52561428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969" w:type="dxa"/>
            <w:shd w:val="clear" w:color="auto" w:fill="auto"/>
          </w:tcPr>
          <w:p w14:paraId="4B502AE8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Супервизия</w:t>
            </w:r>
            <w:proofErr w:type="spellEnd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психотерапии при тяжелых личностных расстройствах</w:t>
            </w:r>
          </w:p>
        </w:tc>
        <w:tc>
          <w:tcPr>
            <w:tcW w:w="992" w:type="dxa"/>
            <w:shd w:val="clear" w:color="auto" w:fill="auto"/>
          </w:tcPr>
          <w:p w14:paraId="5D8AE118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14:paraId="33EA3541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3B09C8CB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2" w:type="dxa"/>
            <w:shd w:val="clear" w:color="auto" w:fill="auto"/>
          </w:tcPr>
          <w:p w14:paraId="0168E6D9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D522BD" w:rsidRPr="00D522BD" w14:paraId="72026826" w14:textId="77777777" w:rsidTr="00A96D95">
        <w:tc>
          <w:tcPr>
            <w:tcW w:w="704" w:type="dxa"/>
            <w:shd w:val="clear" w:color="auto" w:fill="auto"/>
          </w:tcPr>
          <w:p w14:paraId="54C79B7D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3969" w:type="dxa"/>
            <w:shd w:val="clear" w:color="auto" w:fill="auto"/>
          </w:tcPr>
          <w:p w14:paraId="08A4E8C9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Перенос и </w:t>
            </w:r>
            <w:proofErr w:type="spellStart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контрперенос</w:t>
            </w:r>
            <w:proofErr w:type="spellEnd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психоаналитической психотерапии и </w:t>
            </w:r>
            <w:proofErr w:type="spellStart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супервизии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9832510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14:paraId="77319992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44DD702C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2" w:type="dxa"/>
            <w:shd w:val="clear" w:color="auto" w:fill="auto"/>
          </w:tcPr>
          <w:p w14:paraId="7E2524D1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D522BD" w:rsidRPr="00D522BD" w14:paraId="745DBD40" w14:textId="77777777" w:rsidTr="00A96D95">
        <w:tc>
          <w:tcPr>
            <w:tcW w:w="704" w:type="dxa"/>
            <w:shd w:val="clear" w:color="auto" w:fill="auto"/>
          </w:tcPr>
          <w:p w14:paraId="61626E51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969" w:type="dxa"/>
            <w:shd w:val="clear" w:color="auto" w:fill="auto"/>
          </w:tcPr>
          <w:p w14:paraId="182F04A7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Супервизор и формирование профессиональной идентичности специалиста</w:t>
            </w:r>
          </w:p>
        </w:tc>
        <w:tc>
          <w:tcPr>
            <w:tcW w:w="992" w:type="dxa"/>
            <w:shd w:val="clear" w:color="auto" w:fill="auto"/>
          </w:tcPr>
          <w:p w14:paraId="5ED22B5F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14:paraId="3FD6B7E6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B59CAF9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2" w:type="dxa"/>
            <w:shd w:val="clear" w:color="auto" w:fill="auto"/>
          </w:tcPr>
          <w:p w14:paraId="2ECC72D2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D522BD" w:rsidRPr="00D522BD" w14:paraId="5A802FF1" w14:textId="77777777" w:rsidTr="00A96D95">
        <w:tc>
          <w:tcPr>
            <w:tcW w:w="704" w:type="dxa"/>
            <w:shd w:val="clear" w:color="auto" w:fill="auto"/>
          </w:tcPr>
          <w:p w14:paraId="4B322DB8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969" w:type="dxa"/>
            <w:shd w:val="clear" w:color="auto" w:fill="auto"/>
          </w:tcPr>
          <w:p w14:paraId="5F10D438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и групповая </w:t>
            </w:r>
            <w:proofErr w:type="spellStart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супервизии</w:t>
            </w:r>
            <w:proofErr w:type="spellEnd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психоаналитических клинических случаев</w:t>
            </w:r>
          </w:p>
        </w:tc>
        <w:tc>
          <w:tcPr>
            <w:tcW w:w="992" w:type="dxa"/>
            <w:shd w:val="clear" w:color="auto" w:fill="auto"/>
          </w:tcPr>
          <w:p w14:paraId="23AA4329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14:paraId="55DF3510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6F03975A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2" w:type="dxa"/>
            <w:shd w:val="clear" w:color="auto" w:fill="auto"/>
          </w:tcPr>
          <w:p w14:paraId="77D25127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2BD" w:rsidRPr="00D522BD" w14:paraId="5997B478" w14:textId="77777777" w:rsidTr="00A96D95">
        <w:tc>
          <w:tcPr>
            <w:tcW w:w="704" w:type="dxa"/>
            <w:shd w:val="clear" w:color="auto" w:fill="auto"/>
          </w:tcPr>
          <w:p w14:paraId="02BC0440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14:paraId="01FBBA9C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</w:t>
            </w:r>
            <w:proofErr w:type="spellStart"/>
            <w:r w:rsidRPr="00D52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Супервизионно</w:t>
            </w:r>
            <w:proofErr w:type="spellEnd"/>
            <w:r w:rsidRPr="00D52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-клинический блок</w:t>
            </w:r>
          </w:p>
        </w:tc>
        <w:tc>
          <w:tcPr>
            <w:tcW w:w="992" w:type="dxa"/>
            <w:shd w:val="clear" w:color="auto" w:fill="auto"/>
          </w:tcPr>
          <w:p w14:paraId="31329E5C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134" w:type="dxa"/>
            <w:shd w:val="clear" w:color="auto" w:fill="auto"/>
          </w:tcPr>
          <w:p w14:paraId="7DF1F5EC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shd w:val="clear" w:color="auto" w:fill="auto"/>
          </w:tcPr>
          <w:p w14:paraId="4674545F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12" w:type="dxa"/>
            <w:shd w:val="clear" w:color="auto" w:fill="auto"/>
          </w:tcPr>
          <w:p w14:paraId="77D5A13E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D522BD" w:rsidRPr="00D522BD" w14:paraId="4C75BC9B" w14:textId="77777777" w:rsidTr="00A96D95">
        <w:tc>
          <w:tcPr>
            <w:tcW w:w="704" w:type="dxa"/>
            <w:shd w:val="clear" w:color="auto" w:fill="auto"/>
          </w:tcPr>
          <w:p w14:paraId="2BF33DA1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969" w:type="dxa"/>
            <w:shd w:val="clear" w:color="auto" w:fill="auto"/>
          </w:tcPr>
          <w:p w14:paraId="2D9021C1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  <w:proofErr w:type="spellStart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супервизии</w:t>
            </w:r>
            <w:proofErr w:type="spellEnd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супервизий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D6BC1E8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shd w:val="clear" w:color="auto" w:fill="auto"/>
          </w:tcPr>
          <w:p w14:paraId="79FA9E1F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14:paraId="1E90F7FC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2" w:type="dxa"/>
            <w:shd w:val="clear" w:color="auto" w:fill="auto"/>
          </w:tcPr>
          <w:p w14:paraId="3A86479A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D522BD" w:rsidRPr="00D522BD" w14:paraId="7D3DCFF8" w14:textId="77777777" w:rsidTr="00A96D95">
        <w:tc>
          <w:tcPr>
            <w:tcW w:w="704" w:type="dxa"/>
            <w:shd w:val="clear" w:color="auto" w:fill="auto"/>
          </w:tcPr>
          <w:p w14:paraId="5BD16218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969" w:type="dxa"/>
            <w:shd w:val="clear" w:color="auto" w:fill="auto"/>
          </w:tcPr>
          <w:p w14:paraId="0AAD201E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Супервизионный</w:t>
            </w:r>
            <w:proofErr w:type="spellEnd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практикум</w:t>
            </w:r>
          </w:p>
        </w:tc>
        <w:tc>
          <w:tcPr>
            <w:tcW w:w="992" w:type="dxa"/>
            <w:shd w:val="clear" w:color="auto" w:fill="auto"/>
          </w:tcPr>
          <w:p w14:paraId="2EB5D9DE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shd w:val="clear" w:color="auto" w:fill="auto"/>
          </w:tcPr>
          <w:p w14:paraId="1173F19E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14:paraId="2808F751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2" w:type="dxa"/>
            <w:shd w:val="clear" w:color="auto" w:fill="auto"/>
          </w:tcPr>
          <w:p w14:paraId="7B04ABC0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D522BD" w:rsidRPr="00D522BD" w14:paraId="72012203" w14:textId="77777777" w:rsidTr="00A96D95">
        <w:tc>
          <w:tcPr>
            <w:tcW w:w="704" w:type="dxa"/>
            <w:shd w:val="clear" w:color="auto" w:fill="auto"/>
          </w:tcPr>
          <w:p w14:paraId="47605A99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3969" w:type="dxa"/>
            <w:shd w:val="clear" w:color="auto" w:fill="auto"/>
          </w:tcPr>
          <w:p w14:paraId="56808303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Демонстрационные </w:t>
            </w:r>
            <w:proofErr w:type="spellStart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супервизии</w:t>
            </w:r>
            <w:proofErr w:type="spellEnd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обсуждением в больших группах</w:t>
            </w:r>
          </w:p>
        </w:tc>
        <w:tc>
          <w:tcPr>
            <w:tcW w:w="992" w:type="dxa"/>
            <w:shd w:val="clear" w:color="auto" w:fill="auto"/>
          </w:tcPr>
          <w:p w14:paraId="1B2EE55B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shd w:val="clear" w:color="auto" w:fill="auto"/>
          </w:tcPr>
          <w:p w14:paraId="712190AC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14:paraId="2FB814AA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2" w:type="dxa"/>
            <w:shd w:val="clear" w:color="auto" w:fill="auto"/>
          </w:tcPr>
          <w:p w14:paraId="43FD931A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D522BD" w:rsidRPr="00D522BD" w14:paraId="76419AAE" w14:textId="77777777" w:rsidTr="00A96D95">
        <w:tc>
          <w:tcPr>
            <w:tcW w:w="704" w:type="dxa"/>
            <w:shd w:val="clear" w:color="auto" w:fill="auto"/>
          </w:tcPr>
          <w:p w14:paraId="3082B790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3969" w:type="dxa"/>
            <w:shd w:val="clear" w:color="auto" w:fill="auto"/>
          </w:tcPr>
          <w:p w14:paraId="21C8ED80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  <w:proofErr w:type="spellStart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супервизия</w:t>
            </w:r>
            <w:proofErr w:type="spellEnd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лонгитюдного</w:t>
            </w:r>
            <w:proofErr w:type="spellEnd"/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случая</w:t>
            </w:r>
          </w:p>
        </w:tc>
        <w:tc>
          <w:tcPr>
            <w:tcW w:w="992" w:type="dxa"/>
            <w:shd w:val="clear" w:color="auto" w:fill="auto"/>
          </w:tcPr>
          <w:p w14:paraId="344C0757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14:paraId="63C26527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33AF6D20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2" w:type="dxa"/>
            <w:shd w:val="clear" w:color="auto" w:fill="auto"/>
          </w:tcPr>
          <w:p w14:paraId="6BFA23F0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D522BD" w:rsidRPr="00D522BD" w14:paraId="284EFE0A" w14:textId="77777777" w:rsidTr="00A96D95">
        <w:tc>
          <w:tcPr>
            <w:tcW w:w="704" w:type="dxa"/>
            <w:shd w:val="clear" w:color="auto" w:fill="auto"/>
          </w:tcPr>
          <w:p w14:paraId="4DD80603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14:paraId="736B8438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Итоговая аттестация</w:t>
            </w: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14:paraId="7EBC3E18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6A71256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2772B36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412" w:type="dxa"/>
            <w:shd w:val="clear" w:color="auto" w:fill="auto"/>
          </w:tcPr>
          <w:p w14:paraId="50C17269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</w:tr>
      <w:tr w:rsidR="00D522BD" w:rsidRPr="00D522BD" w14:paraId="4A733872" w14:textId="77777777" w:rsidTr="00A96D95">
        <w:trPr>
          <w:trHeight w:val="593"/>
        </w:trPr>
        <w:tc>
          <w:tcPr>
            <w:tcW w:w="704" w:type="dxa"/>
            <w:shd w:val="clear" w:color="auto" w:fill="auto"/>
          </w:tcPr>
          <w:p w14:paraId="79747B94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3969" w:type="dxa"/>
            <w:shd w:val="clear" w:color="auto" w:fill="auto"/>
          </w:tcPr>
          <w:p w14:paraId="04B5D494" w14:textId="7CB953ED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еждисциплинарный экзамен </w:t>
            </w:r>
          </w:p>
        </w:tc>
        <w:tc>
          <w:tcPr>
            <w:tcW w:w="992" w:type="dxa"/>
            <w:shd w:val="clear" w:color="auto" w:fill="auto"/>
          </w:tcPr>
          <w:p w14:paraId="4EA8F653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2FEAFB6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FA79FA0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2" w:type="dxa"/>
            <w:shd w:val="clear" w:color="auto" w:fill="auto"/>
          </w:tcPr>
          <w:p w14:paraId="1CA3940B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D522BD" w:rsidRPr="00D522BD" w14:paraId="27051BA7" w14:textId="77777777" w:rsidTr="00A96D95">
        <w:trPr>
          <w:trHeight w:val="417"/>
        </w:trPr>
        <w:tc>
          <w:tcPr>
            <w:tcW w:w="704" w:type="dxa"/>
            <w:shd w:val="clear" w:color="auto" w:fill="auto"/>
          </w:tcPr>
          <w:p w14:paraId="41494E12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3444EE84" w14:textId="77777777" w:rsidR="00D522BD" w:rsidRPr="00D522BD" w:rsidRDefault="00D522BD" w:rsidP="00D522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14:paraId="537F1FF5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34" w:type="dxa"/>
            <w:shd w:val="clear" w:color="auto" w:fill="auto"/>
          </w:tcPr>
          <w:p w14:paraId="4EF9EA52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color w:val="403D3F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134" w:type="dxa"/>
            <w:shd w:val="clear" w:color="auto" w:fill="auto"/>
          </w:tcPr>
          <w:p w14:paraId="649F3057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412" w:type="dxa"/>
            <w:shd w:val="clear" w:color="auto" w:fill="auto"/>
          </w:tcPr>
          <w:p w14:paraId="4A0E70AB" w14:textId="77777777" w:rsidR="00D522BD" w:rsidRPr="00D522BD" w:rsidRDefault="00D522BD" w:rsidP="00D522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14:paraId="0A028CBE" w14:textId="77777777" w:rsidR="00D522BD" w:rsidRPr="00D522BD" w:rsidRDefault="00D522BD" w:rsidP="00D522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D86A13" w14:textId="77777777" w:rsidR="00041C49" w:rsidRDefault="00041C49" w:rsidP="00C86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sectPr w:rsidR="00041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D8957" w14:textId="77777777" w:rsidR="004542E9" w:rsidRDefault="004542E9" w:rsidP="009F51B5">
      <w:pPr>
        <w:spacing w:after="0" w:line="240" w:lineRule="auto"/>
      </w:pPr>
      <w:r>
        <w:separator/>
      </w:r>
    </w:p>
  </w:endnote>
  <w:endnote w:type="continuationSeparator" w:id="0">
    <w:p w14:paraId="55149A31" w14:textId="77777777" w:rsidR="004542E9" w:rsidRDefault="004542E9" w:rsidP="009F5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AF696" w14:textId="77777777" w:rsidR="004542E9" w:rsidRDefault="004542E9" w:rsidP="009F51B5">
      <w:pPr>
        <w:spacing w:after="0" w:line="240" w:lineRule="auto"/>
      </w:pPr>
      <w:r>
        <w:separator/>
      </w:r>
    </w:p>
  </w:footnote>
  <w:footnote w:type="continuationSeparator" w:id="0">
    <w:p w14:paraId="2B96B0BC" w14:textId="77777777" w:rsidR="004542E9" w:rsidRDefault="004542E9" w:rsidP="009F5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A3685C"/>
    <w:multiLevelType w:val="hybridMultilevel"/>
    <w:tmpl w:val="B38E0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34A"/>
    <w:rsid w:val="00041C49"/>
    <w:rsid w:val="000B24EF"/>
    <w:rsid w:val="000B6F98"/>
    <w:rsid w:val="00100F71"/>
    <w:rsid w:val="002222D9"/>
    <w:rsid w:val="002335FA"/>
    <w:rsid w:val="00255177"/>
    <w:rsid w:val="002724D5"/>
    <w:rsid w:val="00276B64"/>
    <w:rsid w:val="002F103B"/>
    <w:rsid w:val="00385B5A"/>
    <w:rsid w:val="004542E9"/>
    <w:rsid w:val="004849CC"/>
    <w:rsid w:val="00500899"/>
    <w:rsid w:val="00532B21"/>
    <w:rsid w:val="00691A21"/>
    <w:rsid w:val="0076129C"/>
    <w:rsid w:val="0078734A"/>
    <w:rsid w:val="00826546"/>
    <w:rsid w:val="00860570"/>
    <w:rsid w:val="0087047A"/>
    <w:rsid w:val="008E6394"/>
    <w:rsid w:val="009F51B5"/>
    <w:rsid w:val="00A05D9C"/>
    <w:rsid w:val="00AA3AF4"/>
    <w:rsid w:val="00B84DE5"/>
    <w:rsid w:val="00BE57D2"/>
    <w:rsid w:val="00C86E09"/>
    <w:rsid w:val="00D522BD"/>
    <w:rsid w:val="00D766B0"/>
    <w:rsid w:val="00DA686B"/>
    <w:rsid w:val="00E77C26"/>
    <w:rsid w:val="00EF51B6"/>
    <w:rsid w:val="00FD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BB56"/>
  <w15:chartTrackingRefBased/>
  <w15:docId w15:val="{C70C5800-3B39-4B2C-BD27-3F46320D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F5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9F5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9F51B5"/>
    <w:rPr>
      <w:vertAlign w:val="superscript"/>
    </w:rPr>
  </w:style>
  <w:style w:type="paragraph" w:customStyle="1" w:styleId="2">
    <w:name w:val="Уровень 2"/>
    <w:basedOn w:val="a"/>
    <w:rsid w:val="009F51B5"/>
    <w:pPr>
      <w:tabs>
        <w:tab w:val="num" w:pos="360"/>
        <w:tab w:val="num" w:pos="1260"/>
      </w:tabs>
      <w:spacing w:before="120" w:after="0" w:line="240" w:lineRule="auto"/>
      <w:ind w:firstLine="720"/>
      <w:jc w:val="both"/>
    </w:pPr>
    <w:rPr>
      <w:rFonts w:ascii="Times New Roman" w:eastAsia="MS Mincho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F51B5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233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39"/>
    <w:rsid w:val="00D76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39"/>
    <w:rsid w:val="00D76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41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39"/>
    <w:rsid w:val="00D52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Огарь</cp:lastModifiedBy>
  <cp:revision>12</cp:revision>
  <dcterms:created xsi:type="dcterms:W3CDTF">2021-03-31T09:59:00Z</dcterms:created>
  <dcterms:modified xsi:type="dcterms:W3CDTF">2023-11-09T11:11:00Z</dcterms:modified>
</cp:coreProperties>
</file>